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8E1" w:rsidRDefault="003F18E1">
      <w:bookmarkStart w:id="0" w:name="_GoBack"/>
      <w:bookmarkEnd w:id="0"/>
    </w:p>
    <w:p w:rsidR="004D3D2A" w:rsidRDefault="004D3D2A"/>
    <w:p w:rsidR="004D3D2A" w:rsidRDefault="004D3D2A"/>
    <w:p w:rsidR="004D3D2A" w:rsidRDefault="004D3D2A"/>
    <w:p w:rsidR="004D3D2A" w:rsidRDefault="004D3D2A"/>
    <w:p w:rsidR="004D3D2A" w:rsidRDefault="004D3D2A"/>
    <w:p w:rsidR="004D3D2A" w:rsidRDefault="004D3D2A"/>
    <w:p w:rsidR="004D3D2A" w:rsidRDefault="004D3D2A"/>
    <w:p w:rsidR="004D3D2A" w:rsidRPr="004D3D2A" w:rsidRDefault="004D3D2A" w:rsidP="004D3D2A">
      <w:pPr>
        <w:jc w:val="center"/>
        <w:rPr>
          <w:rFonts w:ascii="Impact" w:hAnsi="Impact"/>
          <w:sz w:val="52"/>
          <w:szCs w:val="52"/>
        </w:rPr>
      </w:pPr>
      <w:r w:rsidRPr="004D3D2A">
        <w:rPr>
          <w:rFonts w:ascii="Impact" w:hAnsi="Impact"/>
          <w:sz w:val="52"/>
          <w:szCs w:val="52"/>
        </w:rPr>
        <w:t>KEBIJAKAN  PUBLIK</w:t>
      </w:r>
    </w:p>
    <w:p w:rsidR="004D3D2A" w:rsidRDefault="004D3D2A" w:rsidP="004D3D2A">
      <w:pPr>
        <w:jc w:val="center"/>
      </w:pPr>
      <w:r>
        <w:t>____________________________________________________</w:t>
      </w:r>
    </w:p>
    <w:p w:rsidR="004D3D2A" w:rsidRPr="00AB4C90" w:rsidRDefault="004D3D2A" w:rsidP="004D3D2A">
      <w:pPr>
        <w:jc w:val="center"/>
        <w:rPr>
          <w:b/>
          <w:sz w:val="40"/>
          <w:szCs w:val="40"/>
        </w:rPr>
      </w:pPr>
      <w:r w:rsidRPr="00AB4C90">
        <w:rPr>
          <w:b/>
          <w:sz w:val="40"/>
          <w:szCs w:val="40"/>
        </w:rPr>
        <w:t>Novita  Tresiana</w:t>
      </w: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r>
        <w:rPr>
          <w:b/>
          <w:sz w:val="32"/>
          <w:szCs w:val="32"/>
        </w:rPr>
        <w:t>_____________________________________</w:t>
      </w:r>
    </w:p>
    <w:p w:rsidR="004D3D2A" w:rsidRPr="004D3D2A" w:rsidRDefault="004D3D2A" w:rsidP="004D3D2A">
      <w:pPr>
        <w:jc w:val="center"/>
        <w:rPr>
          <w:rFonts w:ascii="Impact" w:hAnsi="Impact"/>
          <w:b/>
          <w:sz w:val="72"/>
          <w:szCs w:val="72"/>
        </w:rPr>
      </w:pPr>
      <w:r w:rsidRPr="004D3D2A">
        <w:rPr>
          <w:rFonts w:ascii="Impact" w:hAnsi="Impact"/>
          <w:b/>
          <w:sz w:val="72"/>
          <w:szCs w:val="72"/>
        </w:rPr>
        <w:t>KEBIJAKAN  PUBLIK</w:t>
      </w:r>
    </w:p>
    <w:p w:rsidR="004D3D2A" w:rsidRPr="004D3D2A" w:rsidRDefault="004D3D2A" w:rsidP="004D3D2A">
      <w:pPr>
        <w:jc w:val="center"/>
        <w:rPr>
          <w:b/>
        </w:rPr>
      </w:pPr>
      <w:r w:rsidRPr="004D3D2A">
        <w:rPr>
          <w:b/>
        </w:rPr>
        <w:t>____________________________________________________</w:t>
      </w:r>
    </w:p>
    <w:p w:rsidR="004D3D2A" w:rsidRPr="004D3D2A" w:rsidRDefault="004D3D2A" w:rsidP="004D3D2A">
      <w:pPr>
        <w:jc w:val="center"/>
        <w:rPr>
          <w:b/>
          <w:sz w:val="56"/>
          <w:szCs w:val="56"/>
        </w:rPr>
      </w:pPr>
      <w:r w:rsidRPr="004D3D2A">
        <w:rPr>
          <w:b/>
          <w:sz w:val="56"/>
          <w:szCs w:val="56"/>
        </w:rPr>
        <w:t>Novita  Tresiana</w:t>
      </w:r>
    </w:p>
    <w:p w:rsidR="004D3D2A" w:rsidRPr="004D3D2A" w:rsidRDefault="004D3D2A" w:rsidP="004D3D2A">
      <w:pPr>
        <w:jc w:val="center"/>
        <w:rPr>
          <w:b/>
          <w:sz w:val="56"/>
          <w:szCs w:val="56"/>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jc w:val="center"/>
        <w:rPr>
          <w:b/>
          <w:sz w:val="32"/>
          <w:szCs w:val="32"/>
        </w:rPr>
      </w:pPr>
    </w:p>
    <w:p w:rsidR="004D3D2A" w:rsidRDefault="004D3D2A" w:rsidP="004D3D2A">
      <w:pPr>
        <w:rPr>
          <w:b/>
          <w:sz w:val="48"/>
          <w:szCs w:val="48"/>
        </w:rPr>
      </w:pPr>
      <w:r w:rsidRPr="004D3D2A">
        <w:rPr>
          <w:b/>
          <w:sz w:val="48"/>
          <w:szCs w:val="48"/>
        </w:rPr>
        <w:t>ISBN</w:t>
      </w:r>
    </w:p>
    <w:p w:rsidR="004D3D2A" w:rsidRPr="004D3D2A" w:rsidRDefault="004D3D2A" w:rsidP="004D3D2A">
      <w:pPr>
        <w:spacing w:after="0" w:line="240" w:lineRule="auto"/>
        <w:rPr>
          <w:b/>
          <w:sz w:val="40"/>
          <w:szCs w:val="40"/>
        </w:rPr>
      </w:pPr>
      <w:r w:rsidRPr="004D3D2A">
        <w:rPr>
          <w:b/>
          <w:sz w:val="40"/>
          <w:szCs w:val="40"/>
        </w:rPr>
        <w:t>Penerbit :</w:t>
      </w:r>
    </w:p>
    <w:p w:rsidR="004D3D2A" w:rsidRPr="004D3D2A" w:rsidRDefault="004D3D2A" w:rsidP="004D3D2A">
      <w:pPr>
        <w:spacing w:after="0" w:line="240" w:lineRule="auto"/>
        <w:rPr>
          <w:b/>
          <w:sz w:val="40"/>
          <w:szCs w:val="40"/>
        </w:rPr>
      </w:pPr>
      <w:r w:rsidRPr="004D3D2A">
        <w:rPr>
          <w:b/>
          <w:sz w:val="40"/>
          <w:szCs w:val="40"/>
        </w:rPr>
        <w:t>Lembaga Penelitian dan Pengabdian Kepada Masyarakat Universitas  Lampung</w:t>
      </w:r>
    </w:p>
    <w:p w:rsidR="004D3D2A" w:rsidRPr="004D3D2A" w:rsidRDefault="004D3D2A" w:rsidP="004D3D2A">
      <w:pPr>
        <w:spacing w:after="0" w:line="240" w:lineRule="auto"/>
        <w:rPr>
          <w:b/>
          <w:sz w:val="40"/>
          <w:szCs w:val="40"/>
        </w:rPr>
      </w:pPr>
      <w:r w:rsidRPr="004D3D2A">
        <w:rPr>
          <w:b/>
          <w:sz w:val="40"/>
          <w:szCs w:val="40"/>
        </w:rPr>
        <w:t>Jl. Prof. Dr. Soemantri Brojonegoro  No. 1</w:t>
      </w:r>
    </w:p>
    <w:p w:rsidR="004D3D2A" w:rsidRPr="004D3D2A" w:rsidRDefault="004D3D2A" w:rsidP="004D3D2A">
      <w:pPr>
        <w:spacing w:after="0" w:line="240" w:lineRule="auto"/>
        <w:rPr>
          <w:b/>
          <w:sz w:val="40"/>
          <w:szCs w:val="40"/>
        </w:rPr>
      </w:pPr>
      <w:r w:rsidRPr="004D3D2A">
        <w:rPr>
          <w:b/>
          <w:sz w:val="40"/>
          <w:szCs w:val="40"/>
        </w:rPr>
        <w:t>Bandar Lampung  35145</w:t>
      </w:r>
    </w:p>
    <w:p w:rsidR="004D3D2A" w:rsidRPr="004D3D2A" w:rsidRDefault="004D3D2A" w:rsidP="004D3D2A">
      <w:pPr>
        <w:spacing w:after="0" w:line="240" w:lineRule="auto"/>
        <w:rPr>
          <w:b/>
          <w:sz w:val="40"/>
          <w:szCs w:val="40"/>
        </w:rPr>
      </w:pPr>
      <w:r w:rsidRPr="004D3D2A">
        <w:rPr>
          <w:b/>
          <w:sz w:val="40"/>
          <w:szCs w:val="40"/>
        </w:rPr>
        <w:t>Telp  (0721) 705173, 7016009 ext 138 fax 773798</w:t>
      </w:r>
    </w:p>
    <w:p w:rsidR="004D3D2A" w:rsidRPr="004D3D2A" w:rsidRDefault="004D3D2A" w:rsidP="004D3D2A">
      <w:pPr>
        <w:spacing w:after="0" w:line="240" w:lineRule="auto"/>
        <w:rPr>
          <w:b/>
          <w:sz w:val="40"/>
          <w:szCs w:val="40"/>
        </w:rPr>
      </w:pPr>
      <w:r w:rsidRPr="004D3D2A">
        <w:rPr>
          <w:b/>
          <w:sz w:val="40"/>
          <w:szCs w:val="40"/>
        </w:rPr>
        <w:t>e-mail : lppm@kpa.unila.ac.id</w:t>
      </w:r>
    </w:p>
    <w:p w:rsidR="004D3D2A" w:rsidRPr="004D3D2A" w:rsidRDefault="004D3D2A" w:rsidP="004D3D2A">
      <w:pPr>
        <w:spacing w:after="0" w:line="240" w:lineRule="auto"/>
        <w:rPr>
          <w:b/>
          <w:sz w:val="28"/>
          <w:szCs w:val="28"/>
        </w:rPr>
      </w:pPr>
    </w:p>
    <w:p w:rsidR="004D3D2A" w:rsidRPr="00FF3E5E" w:rsidRDefault="004D3D2A" w:rsidP="004D3D2A">
      <w:pPr>
        <w:spacing w:after="0" w:line="240" w:lineRule="auto"/>
        <w:rPr>
          <w:b/>
          <w:sz w:val="40"/>
          <w:szCs w:val="40"/>
        </w:rPr>
      </w:pPr>
      <w:r w:rsidRPr="00FF3E5E">
        <w:rPr>
          <w:b/>
          <w:sz w:val="40"/>
          <w:szCs w:val="40"/>
        </w:rPr>
        <w:t>DAFTAR  ISI</w:t>
      </w:r>
    </w:p>
    <w:p w:rsidR="004D3D2A" w:rsidRPr="004D3D2A" w:rsidRDefault="004D3D2A" w:rsidP="004D3D2A">
      <w:pPr>
        <w:spacing w:after="0" w:line="240" w:lineRule="auto"/>
        <w:rPr>
          <w:sz w:val="40"/>
          <w:szCs w:val="40"/>
        </w:rPr>
      </w:pPr>
      <w:r w:rsidRPr="004D3D2A">
        <w:rPr>
          <w:sz w:val="40"/>
          <w:szCs w:val="40"/>
        </w:rPr>
        <w:t>_______________________________</w:t>
      </w:r>
      <w:r>
        <w:rPr>
          <w:sz w:val="40"/>
          <w:szCs w:val="40"/>
        </w:rPr>
        <w:t>______________</w:t>
      </w:r>
    </w:p>
    <w:p w:rsidR="004D3D2A" w:rsidRDefault="004D3D2A" w:rsidP="004D3D2A">
      <w:pPr>
        <w:spacing w:after="0" w:line="240" w:lineRule="auto"/>
        <w:rPr>
          <w:sz w:val="28"/>
          <w:szCs w:val="28"/>
        </w:rPr>
      </w:pPr>
    </w:p>
    <w:p w:rsidR="004D3D2A" w:rsidRPr="00FF3E5E" w:rsidRDefault="004D3D2A" w:rsidP="004D3D2A">
      <w:pPr>
        <w:spacing w:after="0" w:line="240" w:lineRule="auto"/>
        <w:rPr>
          <w:rFonts w:ascii="Book Antiqua" w:hAnsi="Book Antiqua"/>
          <w:b/>
          <w:sz w:val="32"/>
          <w:szCs w:val="32"/>
        </w:rPr>
      </w:pPr>
      <w:r w:rsidRPr="00FF3E5E">
        <w:rPr>
          <w:rFonts w:ascii="Book Antiqua" w:hAnsi="Book Antiqua"/>
          <w:b/>
          <w:sz w:val="32"/>
          <w:szCs w:val="32"/>
        </w:rPr>
        <w:t>PRAKATA</w:t>
      </w:r>
    </w:p>
    <w:p w:rsidR="004D3D2A" w:rsidRPr="00501CA0" w:rsidRDefault="004D3D2A" w:rsidP="004D3D2A">
      <w:pPr>
        <w:spacing w:after="0" w:line="240" w:lineRule="auto"/>
        <w:rPr>
          <w:rFonts w:ascii="Book Antiqua" w:hAnsi="Book Antiqua"/>
          <w:sz w:val="32"/>
          <w:szCs w:val="3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6804"/>
        <w:gridCol w:w="851"/>
      </w:tblGrid>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1.</w:t>
            </w:r>
          </w:p>
        </w:tc>
        <w:tc>
          <w:tcPr>
            <w:tcW w:w="6804" w:type="dxa"/>
          </w:tcPr>
          <w:p w:rsidR="0096213D" w:rsidRPr="00501CA0" w:rsidRDefault="008846C4" w:rsidP="00501CA0">
            <w:pPr>
              <w:pStyle w:val="ListParagraph"/>
              <w:spacing w:after="120" w:line="276" w:lineRule="auto"/>
              <w:ind w:left="34"/>
              <w:rPr>
                <w:rFonts w:ascii="Book Antiqua" w:hAnsi="Book Antiqua"/>
                <w:b/>
                <w:sz w:val="28"/>
                <w:szCs w:val="28"/>
              </w:rPr>
            </w:pPr>
            <w:r w:rsidRPr="00501CA0">
              <w:rPr>
                <w:rFonts w:ascii="Book Antiqua" w:hAnsi="Book Antiqua" w:cs="Times New Roman"/>
                <w:b/>
                <w:sz w:val="28"/>
                <w:szCs w:val="28"/>
              </w:rPr>
              <w:t>KONSEP DASAR  KEBIJAKAN PUBLIK</w:t>
            </w:r>
          </w:p>
        </w:tc>
        <w:tc>
          <w:tcPr>
            <w:tcW w:w="851" w:type="dxa"/>
          </w:tcPr>
          <w:p w:rsidR="0096213D" w:rsidRPr="00501CA0" w:rsidRDefault="008846C4" w:rsidP="00501CA0">
            <w:pPr>
              <w:spacing w:after="120" w:line="276" w:lineRule="auto"/>
              <w:ind w:left="34"/>
              <w:rPr>
                <w:rFonts w:ascii="Book Antiqua" w:hAnsi="Book Antiqua"/>
                <w:b/>
                <w:sz w:val="28"/>
                <w:szCs w:val="28"/>
              </w:rPr>
            </w:pPr>
            <w:r w:rsidRPr="00501CA0">
              <w:rPr>
                <w:rFonts w:ascii="Book Antiqua" w:hAnsi="Book Antiqua"/>
                <w:b/>
                <w:sz w:val="28"/>
                <w:szCs w:val="28"/>
              </w:rPr>
              <w:t>1</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2.</w:t>
            </w:r>
          </w:p>
        </w:tc>
        <w:tc>
          <w:tcPr>
            <w:tcW w:w="6804" w:type="dxa"/>
          </w:tcPr>
          <w:p w:rsidR="008846C4" w:rsidRPr="00501CA0" w:rsidRDefault="008846C4" w:rsidP="00501CA0">
            <w:pPr>
              <w:pStyle w:val="ListParagraph"/>
              <w:spacing w:after="120" w:line="276" w:lineRule="auto"/>
              <w:ind w:left="34"/>
              <w:jc w:val="both"/>
              <w:rPr>
                <w:rFonts w:ascii="Book Antiqua" w:hAnsi="Book Antiqua" w:cs="Times New Roman"/>
                <w:b/>
                <w:sz w:val="28"/>
                <w:szCs w:val="28"/>
              </w:rPr>
            </w:pPr>
            <w:r w:rsidRPr="00501CA0">
              <w:rPr>
                <w:rFonts w:ascii="Book Antiqua" w:hAnsi="Book Antiqua" w:cs="Times New Roman"/>
                <w:b/>
                <w:sz w:val="28"/>
                <w:szCs w:val="28"/>
              </w:rPr>
              <w:t xml:space="preserve">KEBIJAKAN PUBLIK : KONTEKS MANAJEMEN </w:t>
            </w:r>
          </w:p>
          <w:p w:rsidR="0096213D" w:rsidRPr="00501CA0" w:rsidRDefault="008846C4" w:rsidP="00501CA0">
            <w:pPr>
              <w:pStyle w:val="ListParagraph"/>
              <w:spacing w:after="120" w:line="276" w:lineRule="auto"/>
              <w:ind w:left="34"/>
              <w:jc w:val="both"/>
              <w:rPr>
                <w:rFonts w:ascii="Book Antiqua" w:hAnsi="Book Antiqua"/>
                <w:b/>
                <w:sz w:val="28"/>
                <w:szCs w:val="28"/>
              </w:rPr>
            </w:pPr>
            <w:r w:rsidRPr="00501CA0">
              <w:rPr>
                <w:rFonts w:ascii="Book Antiqua" w:hAnsi="Book Antiqua" w:cs="Times New Roman"/>
                <w:b/>
                <w:sz w:val="28"/>
                <w:szCs w:val="28"/>
              </w:rPr>
              <w:t>DAN ANALISIS</w:t>
            </w:r>
          </w:p>
        </w:tc>
        <w:tc>
          <w:tcPr>
            <w:tcW w:w="851" w:type="dxa"/>
          </w:tcPr>
          <w:p w:rsidR="0096213D" w:rsidRPr="00501CA0" w:rsidRDefault="008846C4" w:rsidP="00501CA0">
            <w:pPr>
              <w:spacing w:after="120" w:line="276" w:lineRule="auto"/>
              <w:ind w:left="34"/>
              <w:rPr>
                <w:rFonts w:ascii="Book Antiqua" w:hAnsi="Book Antiqua"/>
                <w:b/>
                <w:sz w:val="28"/>
                <w:szCs w:val="28"/>
              </w:rPr>
            </w:pPr>
            <w:r w:rsidRPr="00501CA0">
              <w:rPr>
                <w:rFonts w:ascii="Book Antiqua" w:hAnsi="Book Antiqua"/>
                <w:b/>
                <w:sz w:val="28"/>
                <w:szCs w:val="28"/>
              </w:rPr>
              <w:t>10</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3.</w:t>
            </w:r>
          </w:p>
        </w:tc>
        <w:tc>
          <w:tcPr>
            <w:tcW w:w="6804" w:type="dxa"/>
          </w:tcPr>
          <w:p w:rsidR="0096213D" w:rsidRPr="00501CA0" w:rsidRDefault="008846C4" w:rsidP="00501CA0">
            <w:pPr>
              <w:pStyle w:val="ListParagraph"/>
              <w:spacing w:after="120" w:line="276" w:lineRule="auto"/>
              <w:ind w:left="34"/>
              <w:rPr>
                <w:rFonts w:ascii="Book Antiqua" w:hAnsi="Book Antiqua"/>
                <w:b/>
                <w:sz w:val="28"/>
                <w:szCs w:val="28"/>
              </w:rPr>
            </w:pPr>
            <w:r w:rsidRPr="00501CA0">
              <w:rPr>
                <w:rFonts w:ascii="Book Antiqua" w:hAnsi="Book Antiqua" w:cs="Times New Roman"/>
                <w:b/>
                <w:sz w:val="28"/>
                <w:szCs w:val="28"/>
              </w:rPr>
              <w:t>PROSES, LINGKUNGAN DAN PENGARUH NILAI DALAM  KEBIJAKAN PUBLIK</w:t>
            </w:r>
          </w:p>
        </w:tc>
        <w:tc>
          <w:tcPr>
            <w:tcW w:w="851" w:type="dxa"/>
          </w:tcPr>
          <w:p w:rsidR="0096213D" w:rsidRPr="00501CA0" w:rsidRDefault="008846C4" w:rsidP="00501CA0">
            <w:pPr>
              <w:spacing w:after="120" w:line="276" w:lineRule="auto"/>
              <w:ind w:left="34"/>
              <w:rPr>
                <w:rFonts w:ascii="Book Antiqua" w:hAnsi="Book Antiqua"/>
                <w:b/>
                <w:sz w:val="28"/>
                <w:szCs w:val="28"/>
              </w:rPr>
            </w:pPr>
            <w:r w:rsidRPr="00501CA0">
              <w:rPr>
                <w:rFonts w:ascii="Book Antiqua" w:hAnsi="Book Antiqua"/>
                <w:b/>
                <w:sz w:val="28"/>
                <w:szCs w:val="28"/>
              </w:rPr>
              <w:t>19</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4.</w:t>
            </w:r>
          </w:p>
        </w:tc>
        <w:tc>
          <w:tcPr>
            <w:tcW w:w="6804" w:type="dxa"/>
          </w:tcPr>
          <w:p w:rsidR="0096213D" w:rsidRPr="00501CA0" w:rsidRDefault="00AB4C90" w:rsidP="00501CA0">
            <w:pPr>
              <w:pStyle w:val="ListParagraph"/>
              <w:spacing w:after="120" w:line="276" w:lineRule="auto"/>
              <w:ind w:left="34"/>
              <w:rPr>
                <w:rFonts w:ascii="Book Antiqua" w:hAnsi="Book Antiqua"/>
                <w:b/>
                <w:sz w:val="28"/>
                <w:szCs w:val="28"/>
              </w:rPr>
            </w:pPr>
            <w:r w:rsidRPr="00501CA0">
              <w:rPr>
                <w:rFonts w:ascii="Book Antiqua" w:hAnsi="Book Antiqua" w:cs="Times New Roman"/>
                <w:b/>
                <w:sz w:val="28"/>
                <w:szCs w:val="28"/>
              </w:rPr>
              <w:t>FORMULASI KEBIJAKAN PUBLIK</w:t>
            </w:r>
          </w:p>
        </w:tc>
        <w:tc>
          <w:tcPr>
            <w:tcW w:w="851" w:type="dxa"/>
          </w:tcPr>
          <w:p w:rsidR="0096213D" w:rsidRPr="00501CA0" w:rsidRDefault="00AB4C90" w:rsidP="00501CA0">
            <w:pPr>
              <w:spacing w:after="120" w:line="276" w:lineRule="auto"/>
              <w:rPr>
                <w:rFonts w:ascii="Book Antiqua" w:hAnsi="Book Antiqua"/>
                <w:b/>
                <w:sz w:val="28"/>
                <w:szCs w:val="28"/>
              </w:rPr>
            </w:pPr>
            <w:r w:rsidRPr="00501CA0">
              <w:rPr>
                <w:rFonts w:ascii="Book Antiqua" w:hAnsi="Book Antiqua"/>
                <w:b/>
                <w:sz w:val="28"/>
                <w:szCs w:val="28"/>
              </w:rPr>
              <w:t>20</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5.</w:t>
            </w:r>
          </w:p>
        </w:tc>
        <w:tc>
          <w:tcPr>
            <w:tcW w:w="6804" w:type="dxa"/>
          </w:tcPr>
          <w:p w:rsidR="0096213D" w:rsidRPr="00501CA0" w:rsidRDefault="00AB4C90" w:rsidP="00501CA0">
            <w:pPr>
              <w:pStyle w:val="ListParagraph"/>
              <w:spacing w:after="120" w:line="276" w:lineRule="auto"/>
              <w:ind w:left="34"/>
              <w:rPr>
                <w:rFonts w:ascii="Book Antiqua" w:hAnsi="Book Antiqua"/>
                <w:b/>
                <w:sz w:val="28"/>
                <w:szCs w:val="28"/>
              </w:rPr>
            </w:pPr>
            <w:r w:rsidRPr="00501CA0">
              <w:rPr>
                <w:rFonts w:ascii="Book Antiqua" w:hAnsi="Book Antiqua" w:cs="Times New Roman"/>
                <w:b/>
                <w:sz w:val="28"/>
                <w:szCs w:val="28"/>
              </w:rPr>
              <w:t>IMPLEMENTASI KEBIJAKAN PUBLIK</w:t>
            </w:r>
          </w:p>
        </w:tc>
        <w:tc>
          <w:tcPr>
            <w:tcW w:w="851" w:type="dxa"/>
          </w:tcPr>
          <w:p w:rsidR="0096213D" w:rsidRPr="00501CA0" w:rsidRDefault="00AB4C90" w:rsidP="00501CA0">
            <w:pPr>
              <w:spacing w:after="120" w:line="276" w:lineRule="auto"/>
              <w:rPr>
                <w:rFonts w:ascii="Book Antiqua" w:hAnsi="Book Antiqua"/>
                <w:b/>
                <w:sz w:val="28"/>
                <w:szCs w:val="28"/>
              </w:rPr>
            </w:pPr>
            <w:r w:rsidRPr="00501CA0">
              <w:rPr>
                <w:rFonts w:ascii="Book Antiqua" w:hAnsi="Book Antiqua"/>
                <w:b/>
                <w:sz w:val="28"/>
                <w:szCs w:val="28"/>
              </w:rPr>
              <w:t>33</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6.</w:t>
            </w:r>
          </w:p>
        </w:tc>
        <w:tc>
          <w:tcPr>
            <w:tcW w:w="6804" w:type="dxa"/>
          </w:tcPr>
          <w:p w:rsidR="0096213D" w:rsidRPr="00501CA0" w:rsidRDefault="00AB4C90" w:rsidP="00501CA0">
            <w:pPr>
              <w:pStyle w:val="ListParagraph"/>
              <w:spacing w:after="120" w:line="276" w:lineRule="auto"/>
              <w:ind w:left="34"/>
              <w:jc w:val="both"/>
              <w:rPr>
                <w:rFonts w:ascii="Book Antiqua" w:hAnsi="Book Antiqua"/>
                <w:b/>
                <w:sz w:val="28"/>
                <w:szCs w:val="28"/>
              </w:rPr>
            </w:pPr>
            <w:r w:rsidRPr="00501CA0">
              <w:rPr>
                <w:rFonts w:ascii="Book Antiqua" w:hAnsi="Book Antiqua" w:cs="Times New Roman"/>
                <w:b/>
                <w:sz w:val="28"/>
                <w:szCs w:val="28"/>
              </w:rPr>
              <w:t>ORGANISASI DAN  PERAN BIROKRAT GARDA DEPAN DALAM  IMPLEMENTASI KEBIJAKAN</w:t>
            </w:r>
          </w:p>
        </w:tc>
        <w:tc>
          <w:tcPr>
            <w:tcW w:w="851" w:type="dxa"/>
          </w:tcPr>
          <w:p w:rsidR="0096213D" w:rsidRPr="00501CA0" w:rsidRDefault="00AB4C90" w:rsidP="00501CA0">
            <w:pPr>
              <w:spacing w:after="120" w:line="276" w:lineRule="auto"/>
              <w:rPr>
                <w:rFonts w:ascii="Book Antiqua" w:hAnsi="Book Antiqua"/>
                <w:b/>
                <w:sz w:val="28"/>
                <w:szCs w:val="28"/>
              </w:rPr>
            </w:pPr>
            <w:r w:rsidRPr="00501CA0">
              <w:rPr>
                <w:rFonts w:ascii="Book Antiqua" w:hAnsi="Book Antiqua"/>
                <w:b/>
                <w:sz w:val="28"/>
                <w:szCs w:val="28"/>
              </w:rPr>
              <w:t>44</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7.</w:t>
            </w:r>
          </w:p>
        </w:tc>
        <w:tc>
          <w:tcPr>
            <w:tcW w:w="6804" w:type="dxa"/>
          </w:tcPr>
          <w:p w:rsidR="0096213D" w:rsidRPr="00501CA0" w:rsidRDefault="00AB4C90" w:rsidP="00501CA0">
            <w:pPr>
              <w:pStyle w:val="ListParagraph"/>
              <w:spacing w:after="120" w:line="276" w:lineRule="auto"/>
              <w:ind w:left="34"/>
              <w:rPr>
                <w:rFonts w:ascii="Book Antiqua" w:hAnsi="Book Antiqua"/>
                <w:b/>
                <w:sz w:val="28"/>
                <w:szCs w:val="28"/>
              </w:rPr>
            </w:pPr>
            <w:r w:rsidRPr="00501CA0">
              <w:rPr>
                <w:rFonts w:ascii="Book Antiqua" w:hAnsi="Book Antiqua" w:cs="Times New Roman"/>
                <w:b/>
                <w:sz w:val="28"/>
                <w:szCs w:val="28"/>
              </w:rPr>
              <w:t>MONITORING KEBIJAKAN PUBLIK</w:t>
            </w:r>
          </w:p>
        </w:tc>
        <w:tc>
          <w:tcPr>
            <w:tcW w:w="851" w:type="dxa"/>
          </w:tcPr>
          <w:p w:rsidR="0096213D" w:rsidRPr="00501CA0" w:rsidRDefault="00AB4C90" w:rsidP="00501CA0">
            <w:pPr>
              <w:spacing w:after="120" w:line="276" w:lineRule="auto"/>
              <w:rPr>
                <w:rFonts w:ascii="Book Antiqua" w:hAnsi="Book Antiqua"/>
                <w:b/>
                <w:sz w:val="28"/>
                <w:szCs w:val="28"/>
              </w:rPr>
            </w:pPr>
            <w:r w:rsidRPr="00501CA0">
              <w:rPr>
                <w:rFonts w:ascii="Book Antiqua" w:hAnsi="Book Antiqua"/>
                <w:b/>
                <w:sz w:val="28"/>
                <w:szCs w:val="28"/>
              </w:rPr>
              <w:t>54</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8.</w:t>
            </w:r>
          </w:p>
        </w:tc>
        <w:tc>
          <w:tcPr>
            <w:tcW w:w="6804" w:type="dxa"/>
          </w:tcPr>
          <w:p w:rsidR="0096213D" w:rsidRPr="00501CA0" w:rsidRDefault="00AB4C90" w:rsidP="00501CA0">
            <w:pPr>
              <w:pStyle w:val="ListParagraph"/>
              <w:spacing w:after="120" w:line="276" w:lineRule="auto"/>
              <w:ind w:left="34"/>
              <w:rPr>
                <w:rFonts w:ascii="Book Antiqua" w:hAnsi="Book Antiqua"/>
                <w:b/>
                <w:sz w:val="28"/>
                <w:szCs w:val="28"/>
              </w:rPr>
            </w:pPr>
            <w:r w:rsidRPr="00501CA0">
              <w:rPr>
                <w:rFonts w:ascii="Book Antiqua" w:hAnsi="Book Antiqua" w:cs="Times New Roman"/>
                <w:b/>
                <w:sz w:val="28"/>
                <w:szCs w:val="28"/>
              </w:rPr>
              <w:t>MANAJEMEN EVALUASI KEBIJAKAN PUBLIK</w:t>
            </w:r>
          </w:p>
        </w:tc>
        <w:tc>
          <w:tcPr>
            <w:tcW w:w="851" w:type="dxa"/>
          </w:tcPr>
          <w:p w:rsidR="0096213D" w:rsidRPr="00501CA0" w:rsidRDefault="00AB4C90" w:rsidP="00501CA0">
            <w:pPr>
              <w:spacing w:after="120" w:line="276" w:lineRule="auto"/>
              <w:rPr>
                <w:rFonts w:ascii="Book Antiqua" w:hAnsi="Book Antiqua"/>
                <w:b/>
                <w:sz w:val="28"/>
                <w:szCs w:val="28"/>
              </w:rPr>
            </w:pPr>
            <w:r w:rsidRPr="00501CA0">
              <w:rPr>
                <w:rFonts w:ascii="Book Antiqua" w:hAnsi="Book Antiqua"/>
                <w:b/>
                <w:sz w:val="28"/>
                <w:szCs w:val="28"/>
              </w:rPr>
              <w:t>60</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9.</w:t>
            </w:r>
          </w:p>
        </w:tc>
        <w:tc>
          <w:tcPr>
            <w:tcW w:w="6804" w:type="dxa"/>
          </w:tcPr>
          <w:p w:rsidR="0096213D" w:rsidRPr="00501CA0" w:rsidRDefault="00AB4C90" w:rsidP="00501CA0">
            <w:pPr>
              <w:pStyle w:val="ListParagraph"/>
              <w:spacing w:after="120" w:line="276" w:lineRule="auto"/>
              <w:ind w:left="34"/>
              <w:rPr>
                <w:rFonts w:ascii="Book Antiqua" w:hAnsi="Book Antiqua"/>
                <w:b/>
                <w:sz w:val="28"/>
                <w:szCs w:val="28"/>
              </w:rPr>
            </w:pPr>
            <w:r w:rsidRPr="00501CA0">
              <w:rPr>
                <w:rFonts w:ascii="Book Antiqua" w:hAnsi="Book Antiqua" w:cs="Times New Roman"/>
                <w:b/>
                <w:sz w:val="28"/>
                <w:szCs w:val="28"/>
              </w:rPr>
              <w:t>ANALISIS KEBIJAKAN PUBLIK</w:t>
            </w:r>
          </w:p>
        </w:tc>
        <w:tc>
          <w:tcPr>
            <w:tcW w:w="851" w:type="dxa"/>
          </w:tcPr>
          <w:p w:rsidR="0096213D" w:rsidRPr="00501CA0" w:rsidRDefault="00AB4C90" w:rsidP="00501CA0">
            <w:pPr>
              <w:spacing w:after="120" w:line="276" w:lineRule="auto"/>
              <w:rPr>
                <w:rFonts w:ascii="Book Antiqua" w:hAnsi="Book Antiqua"/>
                <w:b/>
                <w:sz w:val="28"/>
                <w:szCs w:val="28"/>
              </w:rPr>
            </w:pPr>
            <w:r w:rsidRPr="00501CA0">
              <w:rPr>
                <w:rFonts w:ascii="Book Antiqua" w:hAnsi="Book Antiqua"/>
                <w:b/>
                <w:sz w:val="28"/>
                <w:szCs w:val="28"/>
              </w:rPr>
              <w:t>70</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10.</w:t>
            </w:r>
          </w:p>
        </w:tc>
        <w:tc>
          <w:tcPr>
            <w:tcW w:w="6804" w:type="dxa"/>
          </w:tcPr>
          <w:p w:rsidR="0096213D" w:rsidRPr="00501CA0" w:rsidRDefault="00FB4A01" w:rsidP="00501CA0">
            <w:pPr>
              <w:pStyle w:val="ListParagraph"/>
              <w:spacing w:after="120" w:line="276" w:lineRule="auto"/>
              <w:ind w:left="34"/>
              <w:rPr>
                <w:rFonts w:ascii="Book Antiqua" w:hAnsi="Book Antiqua"/>
                <w:b/>
                <w:sz w:val="28"/>
                <w:szCs w:val="28"/>
              </w:rPr>
            </w:pPr>
            <w:r w:rsidRPr="00501CA0">
              <w:rPr>
                <w:rFonts w:ascii="Book Antiqua" w:hAnsi="Book Antiqua" w:cs="Times New Roman"/>
                <w:b/>
                <w:sz w:val="28"/>
                <w:szCs w:val="28"/>
              </w:rPr>
              <w:t>ANALISIS  PERUMUSAN KEBIJAKAN</w:t>
            </w:r>
          </w:p>
        </w:tc>
        <w:tc>
          <w:tcPr>
            <w:tcW w:w="851" w:type="dxa"/>
          </w:tcPr>
          <w:p w:rsidR="0096213D" w:rsidRPr="00501CA0" w:rsidRDefault="00FB4A01" w:rsidP="00501CA0">
            <w:pPr>
              <w:spacing w:after="120" w:line="276" w:lineRule="auto"/>
              <w:rPr>
                <w:rFonts w:ascii="Book Antiqua" w:hAnsi="Book Antiqua"/>
                <w:b/>
                <w:sz w:val="28"/>
                <w:szCs w:val="28"/>
              </w:rPr>
            </w:pPr>
            <w:r w:rsidRPr="00501CA0">
              <w:rPr>
                <w:rFonts w:ascii="Book Antiqua" w:hAnsi="Book Antiqua"/>
                <w:b/>
                <w:sz w:val="28"/>
                <w:szCs w:val="28"/>
              </w:rPr>
              <w:t>79</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11.</w:t>
            </w:r>
          </w:p>
        </w:tc>
        <w:tc>
          <w:tcPr>
            <w:tcW w:w="6804" w:type="dxa"/>
          </w:tcPr>
          <w:p w:rsidR="0096213D" w:rsidRPr="00501CA0" w:rsidRDefault="00A37ED5" w:rsidP="00501CA0">
            <w:pPr>
              <w:pStyle w:val="ListParagraph"/>
              <w:spacing w:after="120" w:line="276" w:lineRule="auto"/>
              <w:ind w:left="34"/>
              <w:rPr>
                <w:rFonts w:ascii="Book Antiqua" w:hAnsi="Book Antiqua"/>
                <w:b/>
                <w:sz w:val="28"/>
                <w:szCs w:val="28"/>
              </w:rPr>
            </w:pPr>
            <w:r w:rsidRPr="00501CA0">
              <w:rPr>
                <w:rFonts w:ascii="Book Antiqua" w:hAnsi="Book Antiqua" w:cs="Times New Roman"/>
                <w:b/>
                <w:sz w:val="28"/>
                <w:szCs w:val="28"/>
              </w:rPr>
              <w:t>ANALISIS IMPLEMENTASI KEBIJAKAN</w:t>
            </w:r>
          </w:p>
        </w:tc>
        <w:tc>
          <w:tcPr>
            <w:tcW w:w="851" w:type="dxa"/>
          </w:tcPr>
          <w:p w:rsidR="0096213D" w:rsidRPr="00501CA0" w:rsidRDefault="00A37ED5" w:rsidP="00501CA0">
            <w:pPr>
              <w:spacing w:after="120" w:line="276" w:lineRule="auto"/>
              <w:rPr>
                <w:rFonts w:ascii="Book Antiqua" w:hAnsi="Book Antiqua"/>
                <w:b/>
                <w:sz w:val="28"/>
                <w:szCs w:val="28"/>
              </w:rPr>
            </w:pPr>
            <w:r w:rsidRPr="00501CA0">
              <w:rPr>
                <w:rFonts w:ascii="Book Antiqua" w:hAnsi="Book Antiqua"/>
                <w:b/>
                <w:sz w:val="28"/>
                <w:szCs w:val="28"/>
              </w:rPr>
              <w:t>90</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12.</w:t>
            </w:r>
          </w:p>
        </w:tc>
        <w:tc>
          <w:tcPr>
            <w:tcW w:w="6804" w:type="dxa"/>
          </w:tcPr>
          <w:p w:rsidR="0096213D" w:rsidRPr="00501CA0" w:rsidRDefault="00A37ED5" w:rsidP="00501CA0">
            <w:pPr>
              <w:pStyle w:val="ListParagraph"/>
              <w:spacing w:after="120" w:line="276" w:lineRule="auto"/>
              <w:ind w:left="34"/>
              <w:rPr>
                <w:rFonts w:ascii="Book Antiqua" w:hAnsi="Book Antiqua"/>
                <w:b/>
                <w:sz w:val="28"/>
                <w:szCs w:val="28"/>
              </w:rPr>
            </w:pPr>
            <w:r w:rsidRPr="00501CA0">
              <w:rPr>
                <w:rFonts w:ascii="Book Antiqua" w:hAnsi="Book Antiqua" w:cs="Times New Roman"/>
                <w:b/>
                <w:sz w:val="28"/>
                <w:szCs w:val="28"/>
              </w:rPr>
              <w:t xml:space="preserve">ANALISIS EVALUASI KEBIJAKAN, PERUBAHAN DAN KONTINUITAS </w:t>
            </w:r>
          </w:p>
        </w:tc>
        <w:tc>
          <w:tcPr>
            <w:tcW w:w="851" w:type="dxa"/>
          </w:tcPr>
          <w:p w:rsidR="0096213D" w:rsidRPr="00501CA0" w:rsidRDefault="00A37ED5" w:rsidP="00501CA0">
            <w:pPr>
              <w:spacing w:after="120" w:line="276" w:lineRule="auto"/>
              <w:rPr>
                <w:rFonts w:ascii="Book Antiqua" w:hAnsi="Book Antiqua"/>
                <w:b/>
                <w:sz w:val="28"/>
                <w:szCs w:val="28"/>
              </w:rPr>
            </w:pPr>
            <w:r w:rsidRPr="00501CA0">
              <w:rPr>
                <w:rFonts w:ascii="Book Antiqua" w:hAnsi="Book Antiqua"/>
                <w:b/>
                <w:sz w:val="28"/>
                <w:szCs w:val="28"/>
              </w:rPr>
              <w:t>102</w:t>
            </w:r>
          </w:p>
        </w:tc>
      </w:tr>
      <w:tr w:rsidR="0096213D" w:rsidRPr="00501CA0" w:rsidTr="00501CA0">
        <w:tc>
          <w:tcPr>
            <w:tcW w:w="1384" w:type="dxa"/>
          </w:tcPr>
          <w:p w:rsidR="0096213D" w:rsidRPr="00501CA0" w:rsidRDefault="0096213D" w:rsidP="00501CA0">
            <w:pPr>
              <w:spacing w:after="120" w:line="276" w:lineRule="auto"/>
              <w:rPr>
                <w:rFonts w:ascii="Book Antiqua" w:hAnsi="Book Antiqua"/>
                <w:b/>
                <w:sz w:val="28"/>
                <w:szCs w:val="28"/>
              </w:rPr>
            </w:pPr>
            <w:r w:rsidRPr="00501CA0">
              <w:rPr>
                <w:rFonts w:ascii="Book Antiqua" w:hAnsi="Book Antiqua"/>
                <w:b/>
                <w:sz w:val="28"/>
                <w:szCs w:val="28"/>
              </w:rPr>
              <w:t>Bab   13.</w:t>
            </w:r>
          </w:p>
        </w:tc>
        <w:tc>
          <w:tcPr>
            <w:tcW w:w="6804" w:type="dxa"/>
          </w:tcPr>
          <w:p w:rsidR="00A37ED5" w:rsidRPr="00501CA0" w:rsidRDefault="00A37ED5" w:rsidP="00501CA0">
            <w:pPr>
              <w:pStyle w:val="ListParagraph"/>
              <w:spacing w:after="120" w:line="276" w:lineRule="auto"/>
              <w:ind w:left="34"/>
              <w:jc w:val="both"/>
              <w:rPr>
                <w:rFonts w:ascii="Book Antiqua" w:hAnsi="Book Antiqua" w:cs="Times New Roman"/>
                <w:b/>
                <w:sz w:val="28"/>
                <w:szCs w:val="28"/>
              </w:rPr>
            </w:pPr>
            <w:r w:rsidRPr="00501CA0">
              <w:rPr>
                <w:rFonts w:ascii="Book Antiqua" w:hAnsi="Book Antiqua" w:cs="Times New Roman"/>
                <w:b/>
                <w:sz w:val="28"/>
                <w:szCs w:val="28"/>
              </w:rPr>
              <w:t>KEBIJAKAN PUBLIK YANG UNGGUL</w:t>
            </w:r>
          </w:p>
          <w:p w:rsidR="0096213D" w:rsidRPr="00501CA0" w:rsidRDefault="00A37ED5" w:rsidP="00501CA0">
            <w:pPr>
              <w:pStyle w:val="ListParagraph"/>
              <w:spacing w:after="120" w:line="276" w:lineRule="auto"/>
              <w:ind w:left="34"/>
              <w:jc w:val="both"/>
              <w:rPr>
                <w:rFonts w:ascii="Book Antiqua" w:hAnsi="Book Antiqua"/>
                <w:b/>
                <w:sz w:val="28"/>
                <w:szCs w:val="28"/>
              </w:rPr>
            </w:pPr>
            <w:r w:rsidRPr="00501CA0">
              <w:rPr>
                <w:rFonts w:ascii="Book Antiqua" w:hAnsi="Book Antiqua" w:cs="Times New Roman"/>
                <w:b/>
                <w:sz w:val="28"/>
                <w:szCs w:val="28"/>
              </w:rPr>
              <w:t xml:space="preserve"> (</w:t>
            </w:r>
            <w:r w:rsidRPr="00501CA0">
              <w:rPr>
                <w:rFonts w:ascii="Book Antiqua" w:hAnsi="Book Antiqua" w:cs="Times New Roman"/>
                <w:b/>
                <w:i/>
                <w:sz w:val="28"/>
                <w:szCs w:val="28"/>
              </w:rPr>
              <w:t>EXCELLENCE PUBLIC POLICY</w:t>
            </w:r>
            <w:r w:rsidRPr="00501CA0">
              <w:rPr>
                <w:rFonts w:ascii="Book Antiqua" w:hAnsi="Book Antiqua" w:cs="Times New Roman"/>
                <w:b/>
                <w:sz w:val="28"/>
                <w:szCs w:val="28"/>
              </w:rPr>
              <w:t>)</w:t>
            </w:r>
          </w:p>
        </w:tc>
        <w:tc>
          <w:tcPr>
            <w:tcW w:w="851" w:type="dxa"/>
          </w:tcPr>
          <w:p w:rsidR="0096213D" w:rsidRPr="00501CA0" w:rsidRDefault="00312630" w:rsidP="00501CA0">
            <w:pPr>
              <w:spacing w:after="120" w:line="276" w:lineRule="auto"/>
              <w:rPr>
                <w:rFonts w:ascii="Book Antiqua" w:hAnsi="Book Antiqua"/>
                <w:b/>
                <w:sz w:val="28"/>
                <w:szCs w:val="28"/>
              </w:rPr>
            </w:pPr>
            <w:r w:rsidRPr="00501CA0">
              <w:rPr>
                <w:rFonts w:ascii="Book Antiqua" w:hAnsi="Book Antiqua"/>
                <w:b/>
                <w:sz w:val="28"/>
                <w:szCs w:val="28"/>
              </w:rPr>
              <w:t>112</w:t>
            </w:r>
          </w:p>
        </w:tc>
      </w:tr>
    </w:tbl>
    <w:p w:rsidR="004D3D2A" w:rsidRDefault="004D3D2A" w:rsidP="004D3D2A">
      <w:pPr>
        <w:spacing w:after="0" w:line="240" w:lineRule="auto"/>
        <w:rPr>
          <w:sz w:val="28"/>
          <w:szCs w:val="28"/>
        </w:rPr>
      </w:pPr>
    </w:p>
    <w:p w:rsidR="004D3D2A" w:rsidRDefault="004D3D2A" w:rsidP="004D3D2A">
      <w:pPr>
        <w:spacing w:after="0" w:line="240" w:lineRule="auto"/>
        <w:rPr>
          <w:sz w:val="28"/>
          <w:szCs w:val="28"/>
        </w:rPr>
      </w:pPr>
    </w:p>
    <w:p w:rsidR="004D3D2A" w:rsidRDefault="004D3D2A" w:rsidP="004D3D2A">
      <w:pPr>
        <w:spacing w:after="0" w:line="240" w:lineRule="auto"/>
        <w:rPr>
          <w:sz w:val="28"/>
          <w:szCs w:val="28"/>
        </w:rPr>
      </w:pPr>
    </w:p>
    <w:p w:rsidR="004D3D2A" w:rsidRDefault="004D3D2A" w:rsidP="004D3D2A">
      <w:pPr>
        <w:spacing w:after="0" w:line="240" w:lineRule="auto"/>
        <w:rPr>
          <w:sz w:val="28"/>
          <w:szCs w:val="28"/>
        </w:rPr>
      </w:pPr>
    </w:p>
    <w:p w:rsidR="004D3D2A" w:rsidRDefault="004D3D2A" w:rsidP="004D3D2A">
      <w:pPr>
        <w:spacing w:after="0" w:line="240" w:lineRule="auto"/>
        <w:rPr>
          <w:sz w:val="28"/>
          <w:szCs w:val="28"/>
        </w:rPr>
      </w:pPr>
    </w:p>
    <w:p w:rsidR="004D3D2A" w:rsidRDefault="004D3D2A" w:rsidP="004D3D2A">
      <w:pPr>
        <w:spacing w:after="0" w:line="240" w:lineRule="auto"/>
        <w:jc w:val="center"/>
        <w:rPr>
          <w:sz w:val="28"/>
          <w:szCs w:val="28"/>
        </w:rPr>
      </w:pPr>
    </w:p>
    <w:p w:rsidR="004D3D2A" w:rsidRDefault="004D3D2A" w:rsidP="004D3D2A">
      <w:pPr>
        <w:spacing w:after="0" w:line="240" w:lineRule="auto"/>
        <w:rPr>
          <w:sz w:val="28"/>
          <w:szCs w:val="28"/>
        </w:rPr>
      </w:pPr>
    </w:p>
    <w:p w:rsidR="004D3D2A" w:rsidRDefault="004D3D2A" w:rsidP="004D3D2A">
      <w:pPr>
        <w:spacing w:after="0" w:line="240" w:lineRule="auto"/>
        <w:rPr>
          <w:sz w:val="28"/>
          <w:szCs w:val="28"/>
        </w:rPr>
      </w:pPr>
    </w:p>
    <w:p w:rsidR="00AB4C90" w:rsidRDefault="00AB4C90" w:rsidP="004D3D2A">
      <w:pPr>
        <w:spacing w:after="0" w:line="240" w:lineRule="auto"/>
        <w:rPr>
          <w:sz w:val="28"/>
          <w:szCs w:val="28"/>
        </w:rPr>
      </w:pPr>
    </w:p>
    <w:p w:rsidR="00AB4C90" w:rsidRPr="00FF3E5E" w:rsidRDefault="00AB4C90" w:rsidP="00AB4C90">
      <w:pPr>
        <w:spacing w:after="0" w:line="240" w:lineRule="auto"/>
        <w:rPr>
          <w:b/>
          <w:sz w:val="44"/>
          <w:szCs w:val="44"/>
        </w:rPr>
      </w:pPr>
      <w:r w:rsidRPr="00FF3E5E">
        <w:rPr>
          <w:b/>
          <w:sz w:val="44"/>
          <w:szCs w:val="44"/>
        </w:rPr>
        <w:t>PRAKATA</w:t>
      </w:r>
    </w:p>
    <w:p w:rsidR="00AB4C90" w:rsidRPr="004D3D2A" w:rsidRDefault="00AB4C90" w:rsidP="00AB4C90">
      <w:pPr>
        <w:spacing w:after="0" w:line="240" w:lineRule="auto"/>
        <w:rPr>
          <w:sz w:val="40"/>
          <w:szCs w:val="40"/>
        </w:rPr>
      </w:pPr>
      <w:r w:rsidRPr="004D3D2A">
        <w:rPr>
          <w:sz w:val="40"/>
          <w:szCs w:val="40"/>
        </w:rPr>
        <w:t>_______________________________</w:t>
      </w:r>
      <w:r>
        <w:rPr>
          <w:sz w:val="40"/>
          <w:szCs w:val="40"/>
        </w:rPr>
        <w:t>______________</w:t>
      </w:r>
    </w:p>
    <w:p w:rsidR="00AB4C90" w:rsidRDefault="00AB4C90" w:rsidP="004D3D2A">
      <w:pPr>
        <w:spacing w:after="0" w:line="240" w:lineRule="auto"/>
        <w:rPr>
          <w:sz w:val="28"/>
          <w:szCs w:val="28"/>
        </w:rPr>
      </w:pPr>
    </w:p>
    <w:p w:rsidR="00501CA0" w:rsidRPr="001638E4" w:rsidRDefault="00501CA0" w:rsidP="00501CA0">
      <w:pPr>
        <w:spacing w:after="0"/>
        <w:ind w:firstLine="720"/>
        <w:jc w:val="both"/>
        <w:rPr>
          <w:rFonts w:ascii="Times New Roman" w:hAnsi="Times New Roman" w:cs="Times New Roman"/>
          <w:sz w:val="24"/>
          <w:szCs w:val="24"/>
        </w:rPr>
      </w:pPr>
      <w:r w:rsidRPr="001638E4">
        <w:rPr>
          <w:rFonts w:ascii="Times New Roman" w:hAnsi="Times New Roman" w:cs="Times New Roman"/>
          <w:sz w:val="24"/>
          <w:szCs w:val="24"/>
        </w:rPr>
        <w:t>Buku ajar ini berangkat dari perlunya ramuan materi  pembelajaran dari beberapa referensi (literatur) yang  disesuaikan dengan kondisi riil peserta pembelajaran oleh dosen pengampu mata kuliah.  Selain itu juga  penyampaian materi kepada peserta pembelajaran bukan hanya memindahkan energi konseptual atau teori ke bidang modul kognetif, tetapi juga menuntut contoh-contoh faktual</w:t>
      </w:r>
      <w:r>
        <w:rPr>
          <w:rFonts w:ascii="Times New Roman" w:hAnsi="Times New Roman" w:cs="Times New Roman"/>
          <w:sz w:val="24"/>
          <w:szCs w:val="24"/>
        </w:rPr>
        <w:t xml:space="preserve"> yang merupakan hasil penelitian empirik,</w:t>
      </w:r>
      <w:r w:rsidRPr="001638E4">
        <w:rPr>
          <w:rFonts w:ascii="Times New Roman" w:hAnsi="Times New Roman" w:cs="Times New Roman"/>
          <w:sz w:val="24"/>
          <w:szCs w:val="24"/>
        </w:rPr>
        <w:t xml:space="preserve"> yang dilakukan dosen sebagai ketauladanan pemicu perubahan dimensi psikomorik peserta. </w:t>
      </w:r>
      <w:r>
        <w:rPr>
          <w:rFonts w:ascii="Times New Roman" w:hAnsi="Times New Roman" w:cs="Times New Roman"/>
          <w:sz w:val="24"/>
          <w:szCs w:val="24"/>
        </w:rPr>
        <w:t xml:space="preserve"> Berbasis hasil penelitian inilah maka </w:t>
      </w:r>
      <w:r w:rsidRPr="001638E4">
        <w:rPr>
          <w:rFonts w:ascii="Times New Roman" w:hAnsi="Times New Roman" w:cs="Times New Roman"/>
          <w:sz w:val="24"/>
          <w:szCs w:val="24"/>
        </w:rPr>
        <w:t xml:space="preserve">penyusunan buka ajar </w:t>
      </w:r>
      <w:r>
        <w:rPr>
          <w:rFonts w:ascii="Times New Roman" w:hAnsi="Times New Roman" w:cs="Times New Roman"/>
          <w:sz w:val="24"/>
          <w:szCs w:val="24"/>
        </w:rPr>
        <w:t xml:space="preserve">kebijakan publik untuk </w:t>
      </w:r>
      <w:r w:rsidRPr="001638E4">
        <w:rPr>
          <w:rFonts w:ascii="Times New Roman" w:hAnsi="Times New Roman" w:cs="Times New Roman"/>
          <w:sz w:val="24"/>
          <w:szCs w:val="24"/>
        </w:rPr>
        <w:t>untuk mahasiswa Strata   Satu</w:t>
      </w:r>
      <w:r>
        <w:rPr>
          <w:rFonts w:ascii="Times New Roman" w:hAnsi="Times New Roman" w:cs="Times New Roman"/>
          <w:sz w:val="24"/>
          <w:szCs w:val="24"/>
        </w:rPr>
        <w:t xml:space="preserve"> dan strata dua bagi </w:t>
      </w:r>
      <w:r w:rsidRPr="001638E4">
        <w:rPr>
          <w:rFonts w:ascii="Times New Roman" w:hAnsi="Times New Roman" w:cs="Times New Roman"/>
          <w:sz w:val="24"/>
          <w:szCs w:val="24"/>
        </w:rPr>
        <w:t xml:space="preserve"> Jurusan  Ilmu Ad</w:t>
      </w:r>
      <w:r>
        <w:rPr>
          <w:rFonts w:ascii="Times New Roman" w:hAnsi="Times New Roman" w:cs="Times New Roman"/>
          <w:sz w:val="24"/>
          <w:szCs w:val="24"/>
        </w:rPr>
        <w:t>ministrasi (Publik)  disusun.</w:t>
      </w:r>
    </w:p>
    <w:p w:rsidR="00501CA0" w:rsidRPr="001638E4" w:rsidRDefault="00501CA0" w:rsidP="00501CA0">
      <w:pPr>
        <w:spacing w:after="0"/>
        <w:ind w:firstLine="720"/>
        <w:jc w:val="both"/>
        <w:rPr>
          <w:rFonts w:ascii="Times New Roman" w:hAnsi="Times New Roman" w:cs="Times New Roman"/>
          <w:sz w:val="24"/>
          <w:szCs w:val="24"/>
        </w:rPr>
      </w:pPr>
      <w:r w:rsidRPr="001638E4">
        <w:rPr>
          <w:rFonts w:ascii="Times New Roman" w:hAnsi="Times New Roman" w:cs="Times New Roman"/>
          <w:sz w:val="24"/>
          <w:szCs w:val="24"/>
        </w:rPr>
        <w:t xml:space="preserve">Buku ini disusun menjadi empat belas bagian penting dengan mengacu pada silabus mata kuliah </w:t>
      </w:r>
      <w:r>
        <w:rPr>
          <w:rFonts w:ascii="Times New Roman" w:hAnsi="Times New Roman" w:cs="Times New Roman"/>
          <w:sz w:val="24"/>
          <w:szCs w:val="24"/>
        </w:rPr>
        <w:t>Kebijakan Publik</w:t>
      </w:r>
      <w:r w:rsidRPr="001638E4">
        <w:rPr>
          <w:rFonts w:ascii="Times New Roman" w:hAnsi="Times New Roman" w:cs="Times New Roman"/>
          <w:sz w:val="24"/>
          <w:szCs w:val="24"/>
        </w:rPr>
        <w:t xml:space="preserve">.  Struktur penulisan buku  dimulai dari pendahuluan (Standar Kompetensi, Indikator,Tujuan), penyajian materi, rangkuman, latihan, sumber rujukan dan glossari. </w:t>
      </w:r>
    </w:p>
    <w:p w:rsidR="00501CA0" w:rsidRPr="001638E4" w:rsidRDefault="00501CA0" w:rsidP="00501CA0">
      <w:pPr>
        <w:spacing w:after="0"/>
        <w:ind w:firstLine="720"/>
        <w:jc w:val="both"/>
        <w:rPr>
          <w:rFonts w:ascii="Times New Roman" w:hAnsi="Times New Roman" w:cs="Times New Roman"/>
          <w:sz w:val="24"/>
          <w:szCs w:val="24"/>
        </w:rPr>
      </w:pPr>
      <w:r w:rsidRPr="001638E4">
        <w:rPr>
          <w:rFonts w:ascii="Times New Roman" w:hAnsi="Times New Roman" w:cs="Times New Roman"/>
          <w:sz w:val="24"/>
          <w:szCs w:val="24"/>
        </w:rPr>
        <w:t xml:space="preserve">Buku ajar ini melakukan pembagian topik bahasan kedalam 3 lingkup pembahasan, yakni : Lingkup pertama buku ini dimulai dengan mengangkat Pemahaman dasar </w:t>
      </w:r>
      <w:r>
        <w:rPr>
          <w:rFonts w:ascii="Times New Roman" w:hAnsi="Times New Roman" w:cs="Times New Roman"/>
          <w:sz w:val="24"/>
          <w:szCs w:val="24"/>
        </w:rPr>
        <w:t xml:space="preserve">tentang kebijakan publik dalam konteks manajemen. </w:t>
      </w:r>
      <w:r w:rsidRPr="001638E4">
        <w:rPr>
          <w:rFonts w:ascii="Times New Roman" w:hAnsi="Times New Roman" w:cs="Times New Roman"/>
          <w:sz w:val="24"/>
          <w:szCs w:val="24"/>
        </w:rPr>
        <w:t xml:space="preserve"> Lingkup kedua mengangkat </w:t>
      </w:r>
      <w:r>
        <w:rPr>
          <w:rFonts w:ascii="Times New Roman" w:hAnsi="Times New Roman" w:cs="Times New Roman"/>
          <w:sz w:val="24"/>
          <w:szCs w:val="24"/>
        </w:rPr>
        <w:t>p</w:t>
      </w:r>
      <w:r w:rsidRPr="001638E4">
        <w:rPr>
          <w:rFonts w:ascii="Times New Roman" w:hAnsi="Times New Roman" w:cs="Times New Roman"/>
          <w:sz w:val="24"/>
          <w:szCs w:val="24"/>
        </w:rPr>
        <w:t xml:space="preserve">emahaman dasar </w:t>
      </w:r>
      <w:r>
        <w:rPr>
          <w:rFonts w:ascii="Times New Roman" w:hAnsi="Times New Roman" w:cs="Times New Roman"/>
          <w:sz w:val="24"/>
          <w:szCs w:val="24"/>
        </w:rPr>
        <w:t xml:space="preserve">tentang kebijakan publik dalam konteks </w:t>
      </w:r>
      <w:r>
        <w:rPr>
          <w:rFonts w:ascii="Times New Roman" w:hAnsi="Times New Roman" w:cs="Times New Roman"/>
          <w:sz w:val="24"/>
          <w:szCs w:val="24"/>
        </w:rPr>
        <w:t>analisis.</w:t>
      </w:r>
      <w:r w:rsidRPr="001638E4">
        <w:rPr>
          <w:rFonts w:ascii="Times New Roman" w:hAnsi="Times New Roman" w:cs="Times New Roman"/>
          <w:sz w:val="24"/>
          <w:szCs w:val="24"/>
        </w:rPr>
        <w:t xml:space="preserve"> Lingkup ketiga, mengangkat </w:t>
      </w:r>
      <w:r>
        <w:rPr>
          <w:rFonts w:ascii="Times New Roman" w:hAnsi="Times New Roman" w:cs="Times New Roman"/>
          <w:sz w:val="24"/>
          <w:szCs w:val="24"/>
        </w:rPr>
        <w:t>kasus kebijakan publik berbasis penelitian.</w:t>
      </w:r>
    </w:p>
    <w:p w:rsidR="00501CA0" w:rsidRPr="001638E4" w:rsidRDefault="00501CA0" w:rsidP="00501CA0">
      <w:pPr>
        <w:spacing w:after="0"/>
        <w:ind w:firstLine="720"/>
        <w:jc w:val="both"/>
        <w:rPr>
          <w:rFonts w:ascii="Times New Roman" w:hAnsi="Times New Roman" w:cs="Times New Roman"/>
          <w:sz w:val="24"/>
          <w:szCs w:val="24"/>
        </w:rPr>
      </w:pPr>
      <w:r w:rsidRPr="001638E4">
        <w:rPr>
          <w:rFonts w:ascii="Times New Roman" w:hAnsi="Times New Roman" w:cs="Times New Roman"/>
          <w:sz w:val="24"/>
          <w:szCs w:val="24"/>
        </w:rPr>
        <w:t xml:space="preserve">Khalayak sasaran buku ini ditujukan secara umum kepada mahasiswa yang konsen terhadap persoalan </w:t>
      </w:r>
      <w:r>
        <w:rPr>
          <w:rFonts w:ascii="Times New Roman" w:hAnsi="Times New Roman" w:cs="Times New Roman"/>
          <w:sz w:val="24"/>
          <w:szCs w:val="24"/>
        </w:rPr>
        <w:t>kebijakan, khususnya kebijakan publik</w:t>
      </w:r>
      <w:r w:rsidRPr="001638E4">
        <w:rPr>
          <w:rFonts w:ascii="Times New Roman" w:hAnsi="Times New Roman" w:cs="Times New Roman"/>
          <w:sz w:val="24"/>
          <w:szCs w:val="24"/>
        </w:rPr>
        <w:t>i.</w:t>
      </w:r>
    </w:p>
    <w:p w:rsidR="00501CA0" w:rsidRPr="001638E4" w:rsidRDefault="00501CA0" w:rsidP="00501CA0">
      <w:pPr>
        <w:spacing w:after="0"/>
        <w:ind w:firstLine="720"/>
        <w:jc w:val="both"/>
        <w:rPr>
          <w:rFonts w:ascii="Times New Roman" w:hAnsi="Times New Roman" w:cs="Times New Roman"/>
          <w:sz w:val="24"/>
          <w:szCs w:val="24"/>
        </w:rPr>
      </w:pPr>
      <w:r w:rsidRPr="001638E4">
        <w:rPr>
          <w:rFonts w:ascii="Times New Roman" w:hAnsi="Times New Roman" w:cs="Times New Roman"/>
          <w:sz w:val="24"/>
          <w:szCs w:val="24"/>
        </w:rPr>
        <w:t xml:space="preserve">Terakhir, tidak ada gading yang tidak retak. Tentu saja buku ajar  ini masih banyak sekali kekurangannya dan masih jauh dari kesempurnaan maupun harapan, oleh karenanya masukan, tegur-sapa dan kritik konstruktif dari para pembaca sangat diharapkan guna penyempurnaan substansi dan materi buku ini di masa mendatang. </w:t>
      </w:r>
    </w:p>
    <w:p w:rsidR="00501CA0" w:rsidRPr="001638E4" w:rsidRDefault="00501CA0" w:rsidP="00501CA0">
      <w:pPr>
        <w:spacing w:after="0"/>
        <w:ind w:firstLine="720"/>
        <w:jc w:val="both"/>
        <w:rPr>
          <w:rFonts w:ascii="Times New Roman" w:hAnsi="Times New Roman" w:cs="Times New Roman"/>
          <w:sz w:val="24"/>
          <w:szCs w:val="24"/>
        </w:rPr>
      </w:pPr>
      <w:r w:rsidRPr="001638E4">
        <w:rPr>
          <w:rFonts w:ascii="Times New Roman" w:hAnsi="Times New Roman" w:cs="Times New Roman"/>
          <w:sz w:val="24"/>
          <w:szCs w:val="24"/>
        </w:rPr>
        <w:t xml:space="preserve">Terima kasih penulis ucapkan kepada </w:t>
      </w:r>
      <w:r>
        <w:rPr>
          <w:rFonts w:ascii="Times New Roman" w:hAnsi="Times New Roman" w:cs="Times New Roman"/>
          <w:sz w:val="24"/>
          <w:szCs w:val="24"/>
        </w:rPr>
        <w:t>Ketua LPPM Universitas Lampung, Rektor</w:t>
      </w:r>
      <w:r w:rsidR="00FF3E5E">
        <w:rPr>
          <w:rFonts w:ascii="Times New Roman" w:hAnsi="Times New Roman" w:cs="Times New Roman"/>
          <w:sz w:val="24"/>
          <w:szCs w:val="24"/>
        </w:rPr>
        <w:t xml:space="preserve"> dan Tim Peer Group Kekhususan Kebijakan Publik</w:t>
      </w:r>
      <w:r w:rsidRPr="001638E4">
        <w:rPr>
          <w:rFonts w:ascii="Times New Roman" w:hAnsi="Times New Roman" w:cs="Times New Roman"/>
          <w:sz w:val="24"/>
          <w:szCs w:val="24"/>
        </w:rPr>
        <w:t xml:space="preserve">k yang telah memberi  ruang, kesempatan bagi penulis melalui  Program </w:t>
      </w:r>
      <w:r w:rsidR="00FF3E5E">
        <w:rPr>
          <w:rFonts w:ascii="Times New Roman" w:hAnsi="Times New Roman" w:cs="Times New Roman"/>
          <w:sz w:val="24"/>
          <w:szCs w:val="24"/>
        </w:rPr>
        <w:t>Hibah Penelitian Fundamental Tahun 2016</w:t>
      </w:r>
      <w:r w:rsidRPr="001638E4">
        <w:rPr>
          <w:rFonts w:ascii="Times New Roman" w:hAnsi="Times New Roman" w:cs="Times New Roman"/>
          <w:sz w:val="24"/>
          <w:szCs w:val="24"/>
        </w:rPr>
        <w:t xml:space="preserve"> untuk menyelesaikan buku ajar ini. </w:t>
      </w:r>
    </w:p>
    <w:p w:rsidR="00501CA0" w:rsidRPr="001638E4" w:rsidRDefault="00501CA0" w:rsidP="00501CA0">
      <w:pPr>
        <w:spacing w:after="0"/>
        <w:jc w:val="both"/>
        <w:rPr>
          <w:rFonts w:ascii="Times New Roman" w:hAnsi="Times New Roman" w:cs="Times New Roman"/>
          <w:sz w:val="24"/>
          <w:szCs w:val="24"/>
        </w:rPr>
      </w:pPr>
    </w:p>
    <w:p w:rsidR="00501CA0" w:rsidRPr="001638E4" w:rsidRDefault="00501CA0" w:rsidP="00501CA0">
      <w:pPr>
        <w:spacing w:after="0"/>
        <w:jc w:val="both"/>
        <w:rPr>
          <w:rFonts w:ascii="Times New Roman" w:hAnsi="Times New Roman" w:cs="Times New Roman"/>
          <w:sz w:val="24"/>
          <w:szCs w:val="24"/>
        </w:rPr>
      </w:pPr>
    </w:p>
    <w:p w:rsidR="00501CA0" w:rsidRPr="001638E4" w:rsidRDefault="00501CA0" w:rsidP="00501CA0">
      <w:pPr>
        <w:spacing w:after="0"/>
        <w:jc w:val="right"/>
        <w:rPr>
          <w:rFonts w:ascii="Times New Roman" w:hAnsi="Times New Roman" w:cs="Times New Roman"/>
          <w:sz w:val="24"/>
          <w:szCs w:val="24"/>
        </w:rPr>
      </w:pPr>
      <w:r w:rsidRPr="001638E4">
        <w:rPr>
          <w:rFonts w:ascii="Times New Roman" w:hAnsi="Times New Roman" w:cs="Times New Roman"/>
          <w:sz w:val="24"/>
          <w:szCs w:val="24"/>
        </w:rPr>
        <w:t xml:space="preserve">Bandar Lampung, </w:t>
      </w:r>
      <w:r w:rsidR="00FF3E5E">
        <w:rPr>
          <w:rFonts w:ascii="Times New Roman" w:hAnsi="Times New Roman" w:cs="Times New Roman"/>
          <w:sz w:val="24"/>
          <w:szCs w:val="24"/>
        </w:rPr>
        <w:t xml:space="preserve">Oktober  </w:t>
      </w:r>
      <w:r w:rsidRPr="001638E4">
        <w:rPr>
          <w:rFonts w:ascii="Times New Roman" w:hAnsi="Times New Roman" w:cs="Times New Roman"/>
          <w:sz w:val="24"/>
          <w:szCs w:val="24"/>
        </w:rPr>
        <w:t xml:space="preserve"> 201</w:t>
      </w:r>
      <w:r w:rsidR="00FF3E5E">
        <w:rPr>
          <w:rFonts w:ascii="Times New Roman" w:hAnsi="Times New Roman" w:cs="Times New Roman"/>
          <w:sz w:val="24"/>
          <w:szCs w:val="24"/>
        </w:rPr>
        <w:t>6</w:t>
      </w:r>
    </w:p>
    <w:p w:rsidR="00501CA0" w:rsidRPr="001638E4" w:rsidRDefault="00501CA0" w:rsidP="00501CA0">
      <w:pPr>
        <w:spacing w:after="0"/>
        <w:jc w:val="right"/>
        <w:rPr>
          <w:rFonts w:ascii="Times New Roman" w:hAnsi="Times New Roman" w:cs="Times New Roman"/>
          <w:b/>
          <w:sz w:val="24"/>
          <w:szCs w:val="24"/>
        </w:rPr>
      </w:pPr>
    </w:p>
    <w:p w:rsidR="00501CA0" w:rsidRPr="001638E4" w:rsidRDefault="00501CA0" w:rsidP="00501CA0">
      <w:pPr>
        <w:spacing w:after="0"/>
        <w:jc w:val="right"/>
        <w:rPr>
          <w:rFonts w:ascii="Times New Roman" w:hAnsi="Times New Roman" w:cs="Times New Roman"/>
          <w:b/>
          <w:sz w:val="24"/>
          <w:szCs w:val="24"/>
        </w:rPr>
      </w:pPr>
    </w:p>
    <w:p w:rsidR="00501CA0" w:rsidRPr="001638E4" w:rsidRDefault="00501CA0" w:rsidP="00501CA0">
      <w:pPr>
        <w:spacing w:after="0"/>
        <w:jc w:val="right"/>
        <w:rPr>
          <w:rFonts w:ascii="Times New Roman" w:hAnsi="Times New Roman" w:cs="Times New Roman"/>
          <w:b/>
          <w:sz w:val="24"/>
          <w:szCs w:val="24"/>
        </w:rPr>
      </w:pPr>
    </w:p>
    <w:p w:rsidR="00501CA0" w:rsidRPr="001638E4" w:rsidRDefault="00FF3E5E" w:rsidP="00501CA0">
      <w:pPr>
        <w:spacing w:after="0"/>
        <w:jc w:val="right"/>
        <w:rPr>
          <w:rFonts w:ascii="Times New Roman" w:hAnsi="Times New Roman" w:cs="Times New Roman"/>
          <w:b/>
          <w:sz w:val="24"/>
          <w:szCs w:val="24"/>
        </w:rPr>
      </w:pPr>
      <w:r>
        <w:rPr>
          <w:rFonts w:ascii="Times New Roman" w:hAnsi="Times New Roman" w:cs="Times New Roman"/>
          <w:b/>
          <w:sz w:val="24"/>
          <w:szCs w:val="24"/>
        </w:rPr>
        <w:t xml:space="preserve">Dr. Novita Tresiana, </w:t>
      </w:r>
      <w:r w:rsidR="00501CA0" w:rsidRPr="001638E4">
        <w:rPr>
          <w:rFonts w:ascii="Times New Roman" w:hAnsi="Times New Roman" w:cs="Times New Roman"/>
          <w:b/>
          <w:sz w:val="24"/>
          <w:szCs w:val="24"/>
        </w:rPr>
        <w:t xml:space="preserve"> M.Si</w:t>
      </w:r>
    </w:p>
    <w:p w:rsidR="00AB4C90" w:rsidRDefault="00AB4C90" w:rsidP="004D3D2A">
      <w:pPr>
        <w:spacing w:after="0" w:line="240" w:lineRule="auto"/>
        <w:rPr>
          <w:sz w:val="28"/>
          <w:szCs w:val="28"/>
        </w:rPr>
      </w:pPr>
    </w:p>
    <w:p w:rsidR="00AB4C90" w:rsidRDefault="00AB4C90" w:rsidP="004D3D2A">
      <w:pPr>
        <w:spacing w:after="0" w:line="240" w:lineRule="auto"/>
        <w:rPr>
          <w:sz w:val="28"/>
          <w:szCs w:val="28"/>
        </w:rPr>
      </w:pPr>
    </w:p>
    <w:p w:rsidR="00AB4C90" w:rsidRDefault="00AB4C90" w:rsidP="004D3D2A">
      <w:pPr>
        <w:spacing w:after="0" w:line="240" w:lineRule="auto"/>
        <w:rPr>
          <w:sz w:val="28"/>
          <w:szCs w:val="28"/>
        </w:rPr>
      </w:pPr>
    </w:p>
    <w:p w:rsidR="00AB4C90" w:rsidRDefault="00AB4C90" w:rsidP="004D3D2A">
      <w:pPr>
        <w:spacing w:after="0" w:line="240" w:lineRule="auto"/>
        <w:rPr>
          <w:sz w:val="28"/>
          <w:szCs w:val="28"/>
        </w:rPr>
      </w:pPr>
    </w:p>
    <w:p w:rsidR="00AB4C90" w:rsidRDefault="00AB4C90" w:rsidP="004D3D2A">
      <w:pPr>
        <w:spacing w:after="0" w:line="240" w:lineRule="auto"/>
        <w:rPr>
          <w:sz w:val="28"/>
          <w:szCs w:val="28"/>
        </w:rPr>
      </w:pPr>
    </w:p>
    <w:p w:rsidR="00AB4C90" w:rsidRDefault="00AB4C90" w:rsidP="004D3D2A">
      <w:pPr>
        <w:spacing w:after="0" w:line="240" w:lineRule="auto"/>
        <w:rPr>
          <w:sz w:val="28"/>
          <w:szCs w:val="28"/>
        </w:rPr>
      </w:pPr>
    </w:p>
    <w:p w:rsidR="00AB4C90" w:rsidRDefault="00AB4C90" w:rsidP="004D3D2A">
      <w:pPr>
        <w:spacing w:after="0" w:line="240" w:lineRule="auto"/>
        <w:rPr>
          <w:sz w:val="28"/>
          <w:szCs w:val="28"/>
        </w:rPr>
      </w:pPr>
    </w:p>
    <w:p w:rsidR="00AB4C90" w:rsidRPr="004D3D2A" w:rsidRDefault="00AB4C90" w:rsidP="004D3D2A">
      <w:pPr>
        <w:spacing w:after="0" w:line="240" w:lineRule="auto"/>
        <w:rPr>
          <w:sz w:val="28"/>
          <w:szCs w:val="28"/>
        </w:rPr>
      </w:pPr>
    </w:p>
    <w:sectPr w:rsidR="00AB4C90" w:rsidRPr="004D3D2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FF2" w:rsidRDefault="00BF4FF2" w:rsidP="004D3D2A">
      <w:pPr>
        <w:spacing w:after="0" w:line="240" w:lineRule="auto"/>
      </w:pPr>
      <w:r>
        <w:separator/>
      </w:r>
    </w:p>
  </w:endnote>
  <w:endnote w:type="continuationSeparator" w:id="0">
    <w:p w:rsidR="00BF4FF2" w:rsidRDefault="00BF4FF2" w:rsidP="004D3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FF2" w:rsidRDefault="00BF4FF2" w:rsidP="004D3D2A">
      <w:pPr>
        <w:spacing w:after="0" w:line="240" w:lineRule="auto"/>
      </w:pPr>
      <w:r>
        <w:separator/>
      </w:r>
    </w:p>
  </w:footnote>
  <w:footnote w:type="continuationSeparator" w:id="0">
    <w:p w:rsidR="00BF4FF2" w:rsidRDefault="00BF4FF2" w:rsidP="004D3D2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5E4"/>
    <w:rsid w:val="000D09AE"/>
    <w:rsid w:val="00312630"/>
    <w:rsid w:val="003F18E1"/>
    <w:rsid w:val="004D3D2A"/>
    <w:rsid w:val="00501CA0"/>
    <w:rsid w:val="0068692D"/>
    <w:rsid w:val="007D4F9E"/>
    <w:rsid w:val="008846C4"/>
    <w:rsid w:val="0096213D"/>
    <w:rsid w:val="00A37ED5"/>
    <w:rsid w:val="00A6266F"/>
    <w:rsid w:val="00AB4C90"/>
    <w:rsid w:val="00AE3073"/>
    <w:rsid w:val="00BF4FF2"/>
    <w:rsid w:val="00C61838"/>
    <w:rsid w:val="00EC25E4"/>
    <w:rsid w:val="00FB4A01"/>
    <w:rsid w:val="00FF3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6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66F"/>
    <w:pPr>
      <w:ind w:left="720"/>
      <w:contextualSpacing/>
    </w:pPr>
  </w:style>
  <w:style w:type="paragraph" w:styleId="Header">
    <w:name w:val="header"/>
    <w:basedOn w:val="Normal"/>
    <w:link w:val="HeaderChar"/>
    <w:uiPriority w:val="99"/>
    <w:unhideWhenUsed/>
    <w:rsid w:val="004D3D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3D2A"/>
  </w:style>
  <w:style w:type="paragraph" w:styleId="Footer">
    <w:name w:val="footer"/>
    <w:basedOn w:val="Normal"/>
    <w:link w:val="FooterChar"/>
    <w:uiPriority w:val="99"/>
    <w:unhideWhenUsed/>
    <w:rsid w:val="004D3D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3D2A"/>
  </w:style>
  <w:style w:type="paragraph" w:styleId="BalloonText">
    <w:name w:val="Balloon Text"/>
    <w:basedOn w:val="Normal"/>
    <w:link w:val="BalloonTextChar"/>
    <w:uiPriority w:val="99"/>
    <w:semiHidden/>
    <w:unhideWhenUsed/>
    <w:rsid w:val="004D3D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D2A"/>
    <w:rPr>
      <w:rFonts w:ascii="Tahoma" w:hAnsi="Tahoma" w:cs="Tahoma"/>
      <w:sz w:val="16"/>
      <w:szCs w:val="16"/>
    </w:rPr>
  </w:style>
  <w:style w:type="table" w:styleId="TableGrid">
    <w:name w:val="Table Grid"/>
    <w:basedOn w:val="TableNormal"/>
    <w:uiPriority w:val="59"/>
    <w:rsid w:val="009621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6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66F"/>
    <w:pPr>
      <w:ind w:left="720"/>
      <w:contextualSpacing/>
    </w:pPr>
  </w:style>
  <w:style w:type="paragraph" w:styleId="Header">
    <w:name w:val="header"/>
    <w:basedOn w:val="Normal"/>
    <w:link w:val="HeaderChar"/>
    <w:uiPriority w:val="99"/>
    <w:unhideWhenUsed/>
    <w:rsid w:val="004D3D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3D2A"/>
  </w:style>
  <w:style w:type="paragraph" w:styleId="Footer">
    <w:name w:val="footer"/>
    <w:basedOn w:val="Normal"/>
    <w:link w:val="FooterChar"/>
    <w:uiPriority w:val="99"/>
    <w:unhideWhenUsed/>
    <w:rsid w:val="004D3D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3D2A"/>
  </w:style>
  <w:style w:type="paragraph" w:styleId="BalloonText">
    <w:name w:val="Balloon Text"/>
    <w:basedOn w:val="Normal"/>
    <w:link w:val="BalloonTextChar"/>
    <w:uiPriority w:val="99"/>
    <w:semiHidden/>
    <w:unhideWhenUsed/>
    <w:rsid w:val="004D3D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3D2A"/>
    <w:rPr>
      <w:rFonts w:ascii="Tahoma" w:hAnsi="Tahoma" w:cs="Tahoma"/>
      <w:sz w:val="16"/>
      <w:szCs w:val="16"/>
    </w:rPr>
  </w:style>
  <w:style w:type="table" w:styleId="TableGrid">
    <w:name w:val="Table Grid"/>
    <w:basedOn w:val="TableNormal"/>
    <w:uiPriority w:val="59"/>
    <w:rsid w:val="009621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F0640-29CF-4C48-8109-760164280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ebijakan  Publik</vt:lpstr>
    </vt:vector>
  </TitlesOfParts>
  <Company/>
  <LinksUpToDate>false</LinksUpToDate>
  <CharactersWithSpaces>3429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ebijakan  Publik</dc:title>
  <dc:subject/>
  <dc:creator>pc</dc:creator>
  <cp:keywords/>
  <dc:description/>
  <cp:lastModifiedBy>pc</cp:lastModifiedBy>
  <cp:revision>8</cp:revision>
  <dcterms:created xsi:type="dcterms:W3CDTF">2016-10-04T01:56:00Z</dcterms:created>
  <dcterms:modified xsi:type="dcterms:W3CDTF">2016-10-04T10:13:00Z</dcterms:modified>
</cp:coreProperties>
</file>